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66" w:rsidRDefault="008B291A" w:rsidP="008B291A">
      <w:pPr>
        <w:jc w:val="right"/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</w:pPr>
      <w:r w:rsidRPr="00377794">
        <w:rPr>
          <w:rFonts w:ascii="SCG" w:eastAsia="Times New Roman" w:hAnsi="SCG" w:cs="SCG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2DFDAC55" wp14:editId="77C9053A">
            <wp:extent cx="1661076" cy="600075"/>
            <wp:effectExtent l="0" t="0" r="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41" b="28533"/>
                    <a:stretch/>
                  </pic:blipFill>
                  <pic:spPr bwMode="auto">
                    <a:xfrm>
                      <a:off x="0" y="0"/>
                      <a:ext cx="1686223" cy="609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br/>
      </w:r>
    </w:p>
    <w:p w:rsidR="00F60194" w:rsidRPr="001C3BF6" w:rsidRDefault="00633DE9" w:rsidP="00622866">
      <w:pPr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</w:rPr>
      </w:pPr>
      <w:r w:rsidRPr="00633DE9">
        <w:rPr>
          <w:rFonts w:asciiTheme="minorBidi" w:eastAsia="Times New Roman" w:hAnsiTheme="minorBidi" w:hint="cs"/>
          <w:color w:val="000000" w:themeColor="text1"/>
          <w:sz w:val="32"/>
          <w:szCs w:val="32"/>
          <w:shd w:val="clear" w:color="auto" w:fill="FFFFFF"/>
          <w:cs/>
        </w:rPr>
        <w:t>สกู๊ป</w:t>
      </w:r>
      <w:r w:rsidR="008B291A">
        <w:rPr>
          <w:rFonts w:asciiTheme="minorBidi" w:eastAsia="Times New Roman" w:hAnsiTheme="minorBidi" w:hint="cs"/>
          <w:color w:val="000000" w:themeColor="text1"/>
          <w:sz w:val="32"/>
          <w:szCs w:val="32"/>
          <w:shd w:val="clear" w:color="auto" w:fill="FFFFFF"/>
          <w:cs/>
        </w:rPr>
        <w:t>ข่าว</w:t>
      </w:r>
      <w:r w:rsidRPr="00633DE9">
        <w:rPr>
          <w:rFonts w:asciiTheme="minorBidi" w:eastAsia="Times New Roman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ประชาสัมพันธ์ </w:t>
      </w:r>
      <w:r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br/>
      </w:r>
      <w:r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br/>
      </w:r>
      <w:r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ab/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เอสซีจีเดินหน้า 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</w:rPr>
        <w:t xml:space="preserve">Open Innovation 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กับกลุ่มสตาร์ทอัพ ตอบโจทย์ผู้บริโภค</w:t>
      </w:r>
      <w:r w:rsidR="001C3BF6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br/>
      </w:r>
      <w:r w:rsidR="001C3BF6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ab/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ยุคนิวนอร์มอล</w:t>
      </w:r>
      <w:r w:rsidR="00377794"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พร้อมรับวิถีใหม่เพื่อผู้บริโภค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 ลุย “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</w:rPr>
        <w:t>Open Innovation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” เต็มตัว</w:t>
      </w:r>
    </w:p>
    <w:p w:rsidR="00377794" w:rsidRPr="00633DE9" w:rsidRDefault="00377794" w:rsidP="00377794">
      <w:pP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</w:p>
    <w:p w:rsidR="00F60194" w:rsidRPr="00633DE9" w:rsidRDefault="00633DE9" w:rsidP="008B4DD8">
      <w:pPr>
        <w:ind w:firstLine="720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ให้ความสำคัญกับการ</w:t>
      </w:r>
      <w:r w:rsid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ดำเนินธุรกิจด้วย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การ</w:t>
      </w:r>
      <w:r w:rsid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นำเทคโนโลยีดิจิทัลเข้ามา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เพิ่มขีดความสา</w:t>
      </w:r>
      <w:r w:rsid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มารถองค์กร </w:t>
      </w:r>
      <w:r w:rsidR="0019495C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(</w:t>
      </w:r>
      <w:r w:rsidR="0019495C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Digital Transformation</w:t>
      </w:r>
      <w:r w:rsidR="0019495C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)</w:t>
      </w:r>
      <w:r w:rsidR="0019495C"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ตั้งแต่ปี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2560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ด้วยเป้าหมายหลักที่จะนำองค์กรไปสู่การทำงานด้วยรูปแบบดิจิทัลอ</w:t>
      </w:r>
      <w:r w:rsidR="006228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ย่างครบวงจร 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ที่ผ่านมา เอสซีจีมีการเตรียมพร้อม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รับมือ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กับ</w:t>
      </w:r>
      <w:r w:rsidR="006228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ความ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ท้าทายที่เกิดขึ้นอยู่เสมอ โดยเฉพาะในปีนี้เป็นปีที่สถานการณ์มีความผันผวนและมีความท้าทายอย่างมาก ทำให้ต้องเร่ง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ปรับตัว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ให้เร็วกว่าเดิม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เดินหน้า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เพิ่มขีดความสามารถทางด้านเทคโนโลยีต่าง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ให้เข้มข้น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มากยิ่ง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ขึ้น</w:t>
      </w:r>
      <w:r w:rsidR="0062286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​</w:t>
      </w:r>
      <w:r w:rsidR="00E96E7D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ทั้งจากการมองหาโอกาส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ทางธุรกิจใหม่ๆ และ เสริมสร้างความแข็งแกร่งให้กับหน่วยธุรกิจเดิม</w:t>
      </w:r>
      <w: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br/>
      </w:r>
      <w: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ab/>
      </w:r>
      <w:r w:rsidRP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โดยในปีนี้</w:t>
      </w:r>
      <w:r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by SCG</w:t>
      </w:r>
      <w:r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หน่วยงานด้านการลงทุนสตาร์ทอัพท</w:t>
      </w:r>
      <w:r w:rsidR="00C01DD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ี่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ทำหน้าที่มองหาโอกาสทางธุรกิจใหม่ๆ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ของ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3525B1"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ยังคงมีการทุ่มเงินลงทุนอย่างต่อเนื่องในกลุ่มเทคโนโลยี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ที่กำลังเติบโตไปทั้งหมด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4 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บริษัท และ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กองทุน (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VC Fund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) 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ทั้งในและนอกเอเชียตะวันออกเฉียงใต้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ควบคู่กับการดำเนินโ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ครงการ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“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Ignitor</w:t>
      </w:r>
      <w:r w:rsidR="004140C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” ซึ่งเป็นโครงการ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ที่จะช่วยเชื่อมต่อเทคโนโลยีจากสตาร</w:t>
      </w:r>
      <w:r w:rsidR="000C7DA3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์ทอัพภายนอกและหน่วยงานต่าง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C7DA3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ของ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โดยมีจุดประสงค์ที่จะเพิ่มประสิทธิ</w:t>
      </w:r>
      <w:r w:rsidR="000C7DA3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ภาพให้กับองค์กร ขณะเดียวกัน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ก็ยังเปิดการโอกาสให้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สตาร์ทอัพ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ต่าง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ๆ 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เป็น</w:t>
      </w:r>
      <w:r w:rsidR="001C3BF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คู่ค้าคู่</w:t>
      </w:r>
      <w:r w:rsidR="00F638F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ธุรกิจกับเอสซีจี หรือบริษัทภายใน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เครือของเอสซีจี 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</w:p>
    <w:p w:rsidR="00603CB6" w:rsidRPr="00633DE9" w:rsidRDefault="000C7DA3" w:rsidP="008B4DD8">
      <w:pPr>
        <w:ind w:firstLine="720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จาก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วิกฤติการณ์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COVID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19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ถือเป็นความท้าทาย และเป็นตัวเร่งที่ทำให้พฤติกรรมของผู้บริโภคเปลี่ยนแปลงเร็วขึ้น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เองจึงต้องเร่งผลักดันสร้างนวัตกรรมให้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รวด</w:t>
      </w:r>
      <w:r w:rsidR="00F638F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เร็ว</w:t>
      </w:r>
      <w:r w:rsidR="00F638F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ยิ่งขึ้น ทั้งยัง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แม่นยำ และตอบโจทย์ความต้องการผู้บริโภคให้ดีขึ้น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กว่าเดิม โดยเน้นไปที่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4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กลุ่มนวัตกรรมหลัก (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Theme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)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ที่จะช่วยเสริมความพร้อมกับ</w:t>
      </w:r>
      <w:r w:rsid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ความท้าทาย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(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New normal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) ที่เกิดขึ้น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ทั้งยังเปิดประตูให้กว้างขึ้นกว่าเดิมสำหรับโอกาสใหม่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ในปี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2564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และอนาคตอันใกล้</w:t>
      </w: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ที่กำลังจะมาถึง </w:t>
      </w:r>
      <w:r w:rsidR="006326B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</w:p>
    <w:p w:rsidR="001C3BF6" w:rsidRPr="001C3BF6" w:rsidRDefault="001C3BF6" w:rsidP="00377794">
      <w:pPr>
        <w:rPr>
          <w:rFonts w:asciiTheme="minorBidi" w:eastAsia="Times New Roman" w:hAnsiTheme="minorBidi"/>
          <w:b/>
          <w:bCs/>
          <w:color w:val="000000" w:themeColor="text1"/>
          <w:sz w:val="34"/>
          <w:szCs w:val="34"/>
        </w:rPr>
      </w:pPr>
      <w:r w:rsidRPr="001C3BF6">
        <w:rPr>
          <w:rFonts w:asciiTheme="minorBidi" w:eastAsia="Times New Roman" w:hAnsiTheme="minorBidi" w:hint="cs"/>
          <w:b/>
          <w:bCs/>
          <w:color w:val="000000" w:themeColor="text1"/>
          <w:sz w:val="34"/>
          <w:szCs w:val="34"/>
          <w:cs/>
        </w:rPr>
        <w:t xml:space="preserve">เดินหน้าร่วมมือกับสตาร์ทอัพ เพื่อส่งต่อเทคโนโลยี นวัตกรรมที่ดีกว่า เร็วกว่า และคุ้มค่า </w:t>
      </w:r>
    </w:p>
    <w:p w:rsidR="003525B1" w:rsidRPr="00633DE9" w:rsidRDefault="001C3BF6" w:rsidP="008B4DD8">
      <w:pPr>
        <w:ind w:firstLine="720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</w:pP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ตลอดระยะเวลา </w:t>
      </w:r>
      <w:r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3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ปีที่ผ่านมา </w:t>
      </w:r>
      <w:proofErr w:type="spellStart"/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Addventure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s</w:t>
      </w:r>
      <w:proofErr w:type="spellEnd"/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by SCG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ด้</w:t>
      </w: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วยวิสัยทัศน์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"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you innovate, we scale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"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ที่ต้องการเสริมศักยภาพสตาร์ทอัพทั่วโลก 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ยกระดั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บ </w:t>
      </w:r>
      <w:r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Ecosystem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ด้วยองค์ความรู้ เครือข่าย และขยายฐานลูกค้าทั่วอาเซียน มีการลงทุนไป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ทั้งหมด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16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สตาร์ทอัพ และ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5 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กองทุน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(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VC Fund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) 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โดย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ในปี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2563 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นี้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ได้</w:t>
      </w:r>
      <w:r w:rsid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เพิ่มเงินล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งทุน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 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Portfolio 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ไปกับ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4 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สตาร์ทอัพ และ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กองทุน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(</w:t>
      </w:r>
      <w:r w:rsidR="00C6228E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VC fun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d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) </w:t>
      </w:r>
    </w:p>
    <w:p w:rsidR="00377794" w:rsidRPr="00633DE9" w:rsidRDefault="00377794" w:rsidP="00377794">
      <w:pPr>
        <w:ind w:firstLine="720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</w:p>
    <w:p w:rsidR="00D657E6" w:rsidRPr="00633DE9" w:rsidRDefault="003525B1" w:rsidP="008B4DD8">
      <w:pPr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นอกจาก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ด้าน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การลงทุน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แล้ว</w:t>
      </w:r>
      <w:r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ยังเป็นปีที่ </w:t>
      </w:r>
      <w:proofErr w:type="spellStart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Add</w:t>
      </w:r>
      <w:r w:rsidR="00C01DD2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V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entures</w:t>
      </w:r>
      <w:proofErr w:type="spellEnd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ให้ความสำคัญและ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มุ่งเน้นในการ</w:t>
      </w:r>
      <w:r w:rsidR="001C3BF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ปั้นโอกาสทางธุรกิจใหม่ๆ ให้กับ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และบริษัทในเครือ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เพื่อตอบรั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บ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กับการขยายของตลาดในอนาคต ล่าสุดร่วมกับ </w:t>
      </w:r>
      <w:proofErr w:type="spellStart"/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Validus</w:t>
      </w:r>
      <w:proofErr w:type="spellEnd"/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แพลตฟอร์มสินเชื่อ 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SME 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ที่เดิมมีการดำเนินงานในสิงคโปร์ อินโดนีเซีย และเวียดนาม ร่วมมองหาโอกาสในการขยายตลาดสู่ประเทศอื่น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</w:t>
      </w:r>
      <w:r w:rsidR="001C3BF6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D657E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เพิ่มเติม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</w:p>
    <w:p w:rsidR="00377794" w:rsidRPr="00633DE9" w:rsidRDefault="00377794" w:rsidP="008B4DD8">
      <w:pPr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:rsidR="003525B1" w:rsidRPr="009F2294" w:rsidRDefault="003525B1" w:rsidP="008B4DD8">
      <w:pPr>
        <w:rPr>
          <w:rFonts w:asciiTheme="minorBidi" w:eastAsia="Times New Roman" w:hAnsiTheme="minorBidi"/>
          <w:color w:val="000000" w:themeColor="text1"/>
          <w:sz w:val="34"/>
          <w:szCs w:val="34"/>
          <w:cs/>
        </w:rPr>
      </w:pPr>
      <w:r w:rsidRPr="009F2294">
        <w:rPr>
          <w:rFonts w:asciiTheme="minorBidi" w:eastAsia="Times New Roman" w:hAnsiTheme="minorBidi"/>
          <w:b/>
          <w:bCs/>
          <w:color w:val="000000" w:themeColor="text1"/>
          <w:sz w:val="34"/>
          <w:szCs w:val="34"/>
        </w:rPr>
        <w:t xml:space="preserve">Open Innovation </w:t>
      </w:r>
      <w:r w:rsidRPr="009F2294">
        <w:rPr>
          <w:rFonts w:asciiTheme="minorBidi" w:eastAsia="Times New Roman" w:hAnsiTheme="minorBidi"/>
          <w:b/>
          <w:bCs/>
          <w:color w:val="000000" w:themeColor="text1"/>
          <w:sz w:val="34"/>
          <w:szCs w:val="34"/>
          <w:cs/>
        </w:rPr>
        <w:t>ขับเคลื่อนการเติบโตทางธุรกิจ</w:t>
      </w:r>
    </w:p>
    <w:p w:rsidR="00377794" w:rsidRPr="00633DE9" w:rsidRDefault="003525B1" w:rsidP="008B4DD8">
      <w:pPr>
        <w:ind w:firstLine="720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ฟันเฟืองที่สำคัญอีกส่วนหนึ่งของการทำ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Digital Transformation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คือ "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Ignitor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” 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</w:t>
      </w:r>
      <w:r w:rsidR="008B4DD8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ครงการ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ที่</w:t>
      </w:r>
      <w:r w:rsidR="006D720A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ช่วยสร้างสรรค์นวัตกรรมภายใน โดยมีวัตถุ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ประสงค์หลักคือ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การนำเอาเทคโนโลยีที่ล้ำสมัยพร้อมใช้งานได้จริง </w:t>
      </w:r>
      <w:r w:rsidR="006D720A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มา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ปรับปรุงประสิทธิภาพและ</w:t>
      </w:r>
      <w:r w:rsidR="006D720A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เพิ่มโอกาสในการสร้าง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รายได้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ให้กับ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บริษัทภายใต้เครือ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กว่า </w:t>
      </w:r>
      <w:r w:rsidR="006D720A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300 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บริษัท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</w:p>
    <w:p w:rsidR="003525B1" w:rsidRPr="00633DE9" w:rsidRDefault="004140C9" w:rsidP="009F2294">
      <w:pPr>
        <w:ind w:firstLine="720"/>
        <w:rPr>
          <w:rFonts w:asciiTheme="minorBidi" w:eastAsia="Times New Roman" w:hAnsiTheme="minorBidi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กิจกรรมของโครงการ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ครอบคลุม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ตั้งแต่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การคัดเลือก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ปัญหาที่เกิดขึ้นจริงที่ต้องการได้รับการแก้ไข 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9F2294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(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</w:rPr>
        <w:t>Pa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in point</w:t>
      </w:r>
      <w:r w:rsidR="009F2294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)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ของแต่ละธุรกิจในเค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รือ ค้นหาและสร้างความสัมพันธ์กับสตาร์ทอัพด้านเทคโนโลยี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9F2294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(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</w:rPr>
        <w:t>T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ech startup</w:t>
      </w:r>
      <w:r w:rsidR="009F2294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)</w:t>
      </w:r>
      <w:r w:rsidR="003525B1"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ทั</w:t>
      </w:r>
      <w:r w:rsidR="00C67493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่ว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โลก ตลอดจนช่วยเหลือใน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นำเอา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เทคโนโลยี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มาใช้กับ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ตัวอย่างที่เกิดขึ้น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จริง ทั้งในช่วงของการทดลองและ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ต่อยอด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ขยายผล อาทิเช่น การใช้เทคโนโลยี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Business Process Automation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(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BPA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) ช่วย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เพิ่มประสิทธิภาพในการ</w:t>
      </w:r>
      <w:r w:rsidR="006D720A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ทำงานของหน่วยงานใน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3525B1"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ซึ่งที่ผ่านมาสามารถลดเวลาในการทำงานได้จริงกว่า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70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%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โดย</w:t>
      </w:r>
      <w:r w:rsidR="00E769D6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เวลาที่ได้กลับมา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สามารถนำไป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พัฒนาการให้บริการกับลูกค้า หรือ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การนำเทคโนโลยี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O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mni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channel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enablement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มาเสริมสร้างประสบการณ์ของลูกค้า (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Customer experience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)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เพื่อให้ลูกค้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าสามารถเยี่ยมชมและซื้อสินค้าของ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ได้ทั้ง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ใน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ออนไลน์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ออฟไลน์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ได้อย่างต่อเนื่อง (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Seamless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)  </w:t>
      </w:r>
    </w:p>
    <w:p w:rsidR="00F60194" w:rsidRPr="00633DE9" w:rsidRDefault="009F2294" w:rsidP="009F2294">
      <w:pPr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ab/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สำหรับ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ในปี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2563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มี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หน่วยธุรกิจต่าง</w:t>
      </w:r>
      <w:r w:rsidR="000C7DA3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ได้ส่ง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ปัญหาที่เกิดขึ้นจริง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​ 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(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pain point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)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​​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เข้ามาที่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ในโครงการ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Ignitor </w:t>
      </w:r>
      <w:r w:rsidR="005E188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ถึ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ง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55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โครงการ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โดย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32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โครงการ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ถูกพัฒนาให้เป็น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Proof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of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Concept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(กรรมวิธีทดสอบการแก้ไขปัญหาในระดับทดลอง) และขยายผลไปยังธุรกิจอื่น</w:t>
      </w: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ขององค์กร โดยคาดการณ์ว่า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การนำเทคโนโลยีมาเพิ่มประสิทธิภาพในการทำงานดังกล่าว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จะ</w:t>
      </w:r>
      <w:r w:rsidR="000F7A12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สามารถช่วยสร้างผลกำไรเพิ่มเติมได้ถึ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ง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1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พันล้านบาท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ในอีก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3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ถึง 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5</w:t>
      </w:r>
      <w:r w:rsidR="003525B1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ปีข้างหน้า</w:t>
      </w:r>
      <w:r w:rsidR="006D720A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อีกทั้ง ยังสามารถพัฒนาต่อยอดเทคโนโลยีต่าง ๆ เพื่อตอบสนองความต้องการของผู้บริโภคอีกด้วย </w:t>
      </w:r>
      <w:r w:rsidR="000C7DA3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6326B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19495C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เตรียมพร้อมรับมือยุค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3525B1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New Normal</w:t>
      </w:r>
      <w:r w:rsidR="000C7DA3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</w:p>
    <w:p w:rsidR="003525B1" w:rsidRPr="0019495C" w:rsidRDefault="003525B1" w:rsidP="00377794">
      <w:pPr>
        <w:ind w:firstLine="360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</w:pP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นอกจากการเปลี่ยนแปลงทางเทคโนโลยีแล้ว วิกฤติ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COVID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19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ก็เป็นอีกหนึ่งปัจจัยที่เร่งให้เกิด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Business Transformation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ทั้ง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กลุ่ม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B2B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และ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B2C 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ทำให้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ให้ความสำคัญกับ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4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ประเด็นสำคัญที่จะช่วยในการรับมือกับวิกฤติดังกล่าว</w:t>
      </w:r>
      <w:r w:rsidR="0019495C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19495C" w:rsidRPr="0019495C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ดังนี้ </w:t>
      </w:r>
    </w:p>
    <w:p w:rsidR="00633DE9" w:rsidRPr="00633DE9" w:rsidRDefault="00633DE9" w:rsidP="00377794">
      <w:pPr>
        <w:ind w:firstLine="360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</w:p>
    <w:p w:rsidR="003525B1" w:rsidRPr="00633DE9" w:rsidRDefault="003525B1" w:rsidP="00377794">
      <w:pPr>
        <w:numPr>
          <w:ilvl w:val="0"/>
          <w:numId w:val="1"/>
        </w:numPr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ธุรกิจรูปแบบใหม่ (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New business models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)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  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-</w:t>
      </w:r>
      <w:r w:rsidR="009F2294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มองหาบริษัทที่มีแนวทางการทำธุรกิจเน้นด้านเทคโนโลยีและนวัตกรรม เพื่อเข้าไปสนับสนุนเงินทุน จับมือเป็นคู่ค้า และขยายผลธุรกิจไปใน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lastRenderedPageBreak/>
        <w:t xml:space="preserve">ระดับภูมิภาค อาทิเช่น การร่วมมือกับ </w:t>
      </w:r>
      <w:proofErr w:type="spellStart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Janio</w:t>
      </w:r>
      <w:proofErr w:type="spellEnd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แพลตฟอร์ม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cross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BF408F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border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e</w:t>
      </w:r>
      <w:r w:rsidR="00BF408F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="00BF408F"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ommerce </w:t>
      </w:r>
      <w:r w:rsidR="002D067D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ที่</w:t>
      </w:r>
      <w:r w:rsidR="002D067D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SCG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ได้มีส่วนร่วมขยายธุรกิจให้ครอบคลุมเอเชียตะวันออกเฉียงใต้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br/>
      </w:r>
    </w:p>
    <w:p w:rsidR="003525B1" w:rsidRPr="00633DE9" w:rsidRDefault="003525B1" w:rsidP="00377794">
      <w:pPr>
        <w:numPr>
          <w:ilvl w:val="0"/>
          <w:numId w:val="1"/>
        </w:numPr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การพัฒนาผลิตภัณฑ์ใหม่ (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New product development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) 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แทนที่จะพึ่งพาการพัฒนาจากภายในเพียงอย่างเดียว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เปิดโอกาสให้สตาร์ทอัพที่มีไอเดียน่าสนใจ เข้ามาเสนอไอเดียเพื่อร่วมพัฒนาไอเดียให้ใช้ได้จริง เนื่องจากการมี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บทบาททางธุรกิจที่ครอบคลุม ทำให้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สามารถทดสอบตลาดและคอยอำนวยความสะดวกทางการค้าในแต่ละพื้นที่ผ่านการจดสิทธิบัต</w:t>
      </w:r>
      <w:r w:rsidR="007C072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ทางเทคโนโลยี ให้กับสตาร์ทอัพต่าง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รวมถึงการขยายตลาดมายังภูมิภาคเอเชียตะวันออกเฉียงใต้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br/>
      </w:r>
    </w:p>
    <w:p w:rsidR="003525B1" w:rsidRPr="00633DE9" w:rsidRDefault="003525B1" w:rsidP="00377794">
      <w:pPr>
        <w:numPr>
          <w:ilvl w:val="0"/>
          <w:numId w:val="1"/>
        </w:numPr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พฤติกรรมของลูกค้าที่เปลี่ยนไป (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A shift of customer </w:t>
      </w:r>
      <w:r w:rsidR="0080688A"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behaviors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) 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ความวิตกกังวลกับวิกฤติ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COVID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19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ทำให้ลูกค้าเลือกซื้อของผ่านช่องทางออนไลน์มากกว่าการไปหน้าร้าน จึงเป็นหน้าที่ของ</w:t>
      </w:r>
      <w:r w:rsidR="0080688A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ระบบปฏิบัติงานอัตโนมัติ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ต่าง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2D067D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ที่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ได้นำมาใช้งานในทุกช่องทางที่สามารถให้ความช่วยเหลือได้ เพื่อสร้างประสบการณ์ที่ดีกับลูกค้า ในขณะเดียวกันบริษัทยังสามารถเก็บข้อมูลเชิงลึกผ่านการปฏิสัมพันธ์ของลูกค้า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Bot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เพื่อพัฒนาการบริการให้ดียิ่งขึ้น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br/>
      </w:r>
    </w:p>
    <w:p w:rsidR="006326BA" w:rsidRPr="00633DE9" w:rsidRDefault="003525B1" w:rsidP="00377794">
      <w:pPr>
        <w:numPr>
          <w:ilvl w:val="0"/>
          <w:numId w:val="1"/>
        </w:numPr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Business Process Automation 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(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BPA</w:t>
      </w:r>
      <w:r w:rsidRPr="00633DE9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) 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หน่วยธุรกิจหลายหน่วยใช้ระบบ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BPA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เพื่อช่วยจัดการระบบการทำงานที่ซับซ้อน ซึ่งเป็นระบบดังกล่าวช่วยให้การปฏิบัติงานเป็นไปอย่างราบรื่น ลดเวลาการทำงานลงถึง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50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-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70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% ลดต้นทุนและความผิดพลาดส่วนบุคคล และเพิ่มคุณภาพการบริการไปพร้อม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ๆ กัน ทำให้ผู้ปฏิบัติงานสามารถจัดเก็บเพื่อไปทำสื่อที่ช่วยทำความเข้าใจเชิงลึกที่แม่นยำ และช่วยพัฒนาระบบต่อไปในอนาคต</w:t>
      </w:r>
    </w:p>
    <w:p w:rsidR="00F10382" w:rsidRPr="00633DE9" w:rsidRDefault="00F10382" w:rsidP="00F10382">
      <w:pPr>
        <w:ind w:left="720"/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:rsidR="00377794" w:rsidRPr="009F2294" w:rsidRDefault="008B4DD8" w:rsidP="00377794">
      <w:pPr>
        <w:textAlignment w:val="baseline"/>
        <w:rPr>
          <w:rFonts w:asciiTheme="minorBidi" w:eastAsia="Times New Roman" w:hAnsiTheme="minorBidi"/>
          <w:color w:val="000000" w:themeColor="text1"/>
          <w:sz w:val="34"/>
          <w:szCs w:val="34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34"/>
          <w:szCs w:val="34"/>
          <w:cs/>
        </w:rPr>
        <w:t>เปิดกว้า</w:t>
      </w:r>
      <w:r>
        <w:rPr>
          <w:rFonts w:asciiTheme="minorBidi" w:eastAsia="Times New Roman" w:hAnsiTheme="minorBidi" w:hint="cs"/>
          <w:b/>
          <w:bCs/>
          <w:color w:val="000000" w:themeColor="text1"/>
          <w:sz w:val="34"/>
          <w:szCs w:val="34"/>
          <w:cs/>
        </w:rPr>
        <w:t xml:space="preserve">ง สำหรับทุกโอกาส ในการลงทุน </w:t>
      </w:r>
      <w:r w:rsidR="003525B1" w:rsidRPr="009F2294">
        <w:rPr>
          <w:rFonts w:asciiTheme="minorBidi" w:eastAsia="Times New Roman" w:hAnsiTheme="minorBidi"/>
          <w:b/>
          <w:bCs/>
          <w:color w:val="000000" w:themeColor="text1"/>
          <w:sz w:val="34"/>
          <w:szCs w:val="34"/>
        </w:rPr>
        <w:t>Open Innovation Space</w:t>
      </w:r>
      <w:r>
        <w:rPr>
          <w:rFonts w:asciiTheme="minorBidi" w:eastAsia="Times New Roman" w:hAnsiTheme="minorBidi" w:cs="Cordia New"/>
          <w:color w:val="000000" w:themeColor="text1"/>
          <w:sz w:val="34"/>
          <w:szCs w:val="34"/>
          <w:cs/>
        </w:rPr>
        <w:t xml:space="preserve"> </w:t>
      </w:r>
    </w:p>
    <w:p w:rsidR="003525B1" w:rsidRPr="00633DE9" w:rsidRDefault="003525B1" w:rsidP="002D067D">
      <w:pPr>
        <w:ind w:firstLine="720"/>
        <w:textAlignment w:val="baselin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“สำหรับปี 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2564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ยังคงมุ่งมั่นกับการสร้างธุรกิจใหม่ๆ แ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ละการเป็นองค์กรเทคโนโลยีขั้นสูง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จากการทำ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Open Innovation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” </w:t>
      </w:r>
      <w:r w:rsidR="00CB269F" w:rsidRPr="002D067D">
        <w:rPr>
          <w:rFonts w:asciiTheme="minorBidi" w:eastAsia="Times New Roman" w:hAnsiTheme="minorBidi" w:hint="cs"/>
          <w:b/>
          <w:bCs/>
          <w:color w:val="000000" w:themeColor="text1"/>
          <w:sz w:val="32"/>
          <w:szCs w:val="32"/>
          <w:cs/>
        </w:rPr>
        <w:t>นายจาชชัว แพส</w:t>
      </w:r>
      <w:r w:rsidRPr="002D067D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 Managing Director, </w:t>
      </w:r>
      <w:proofErr w:type="spellStart"/>
      <w:r w:rsidR="00376ED9" w:rsidRPr="002D067D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AddVentures</w:t>
      </w:r>
      <w:proofErr w:type="spellEnd"/>
      <w:r w:rsidR="00376ED9" w:rsidRPr="002D067D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 by SCG</w:t>
      </w:r>
      <w:r w:rsidRPr="00633D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ได้เน้นย้ำถึงภารกิจขององค์กร ก่อนจะกล่าวทิ้งท้ายว่า</w:t>
      </w:r>
      <w:r w:rsidR="009F2294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“</w:t>
      </w:r>
      <w:r w:rsidR="00E96E7D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เราเปิด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โอกาสและ</w:t>
      </w:r>
      <w:r w:rsidR="00E96E7D"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ต้อนรับสตาร์ท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อัพจากทุกวงการ ไม่ว่าจะเป็น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B2B</w:t>
      </w:r>
      <w:r w:rsidR="00F638F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,Industrial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หรือ</w:t>
      </w:r>
      <w:r w:rsidR="00F638F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Enterprise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ซึ่งสามารถเข้ามาเป็นทั้งหุ้นส่วนทางการค้าผ่านทาง</w:t>
      </w:r>
      <w:r w:rsidR="004140C9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โครงการ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Ignitor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รวมถึงการเปิด</w:t>
      </w:r>
      <w:r w:rsidR="00F638F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โอกาสให้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proofErr w:type="spellStart"/>
      <w:r w:rsidRPr="00633DE9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="00F638F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F638F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ได้เข้าไปลงทุน</w:t>
      </w:r>
      <w:r w:rsidRPr="00633DE9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ในอนาคต” </w:t>
      </w:r>
      <w:r w:rsidR="009F2294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กล่าวทิ้งท้าย </w:t>
      </w:r>
      <w:r w:rsidR="009F2294">
        <w:rPr>
          <w:rFonts w:asciiTheme="minorBidi" w:eastAsia="Times New Roman" w:hAnsiTheme="minorBidi"/>
          <w:color w:val="000000" w:themeColor="text1"/>
          <w:sz w:val="32"/>
          <w:szCs w:val="32"/>
        </w:rPr>
        <w:br/>
      </w:r>
    </w:p>
    <w:p w:rsidR="00E96E7D" w:rsidRPr="00633DE9" w:rsidRDefault="009F2294" w:rsidP="009F2294">
      <w:pPr>
        <w:jc w:val="center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>----------------------------------------------------------------------</w:t>
      </w:r>
    </w:p>
    <w:sectPr w:rsidR="00E96E7D" w:rsidRPr="00633DE9" w:rsidSect="00F103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9F" w:rsidRDefault="00504C9F" w:rsidP="00C6228E">
      <w:r>
        <w:separator/>
      </w:r>
    </w:p>
  </w:endnote>
  <w:endnote w:type="continuationSeparator" w:id="0">
    <w:p w:rsidR="00504C9F" w:rsidRDefault="00504C9F" w:rsidP="00C6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viraj Light">
    <w:altName w:val="Arial Unicode MS"/>
    <w:charset w:val="DE"/>
    <w:family w:val="auto"/>
    <w:pitch w:val="variable"/>
    <w:sig w:usb0="00000000" w:usb1="00000001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9F" w:rsidRDefault="00504C9F" w:rsidP="00C6228E">
      <w:r>
        <w:separator/>
      </w:r>
    </w:p>
  </w:footnote>
  <w:footnote w:type="continuationSeparator" w:id="0">
    <w:p w:rsidR="00504C9F" w:rsidRDefault="00504C9F" w:rsidP="00C62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28E" w:rsidRDefault="00C622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2288"/>
    <w:multiLevelType w:val="multilevel"/>
    <w:tmpl w:val="CDDCE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81A43"/>
    <w:multiLevelType w:val="hybridMultilevel"/>
    <w:tmpl w:val="A0322338"/>
    <w:lvl w:ilvl="0" w:tplc="F614022C">
      <w:numFmt w:val="bullet"/>
      <w:lvlText w:val="—"/>
      <w:lvlJc w:val="left"/>
      <w:pPr>
        <w:ind w:left="720" w:hanging="360"/>
      </w:pPr>
      <w:rPr>
        <w:rFonts w:ascii="Taviraj Light" w:eastAsia="Times New Roman" w:hAnsi="Taviraj Light" w:cs="Taviraj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2399B"/>
    <w:multiLevelType w:val="hybridMultilevel"/>
    <w:tmpl w:val="9E18A066"/>
    <w:lvl w:ilvl="0" w:tplc="17A0A8FE">
      <w:numFmt w:val="bullet"/>
      <w:lvlText w:val="—"/>
      <w:lvlJc w:val="left"/>
      <w:pPr>
        <w:ind w:left="720" w:hanging="360"/>
      </w:pPr>
      <w:rPr>
        <w:rFonts w:ascii="Taviraj Light" w:eastAsia="Times New Roman" w:hAnsi="Taviraj Light" w:cs="Taviraj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B1"/>
    <w:rsid w:val="000C7DA3"/>
    <w:rsid w:val="000F76D4"/>
    <w:rsid w:val="000F7A12"/>
    <w:rsid w:val="001645E1"/>
    <w:rsid w:val="0019495C"/>
    <w:rsid w:val="001C3BF6"/>
    <w:rsid w:val="001D0C04"/>
    <w:rsid w:val="001E488E"/>
    <w:rsid w:val="00205956"/>
    <w:rsid w:val="002612F2"/>
    <w:rsid w:val="002D067D"/>
    <w:rsid w:val="003525B1"/>
    <w:rsid w:val="00376ED9"/>
    <w:rsid w:val="00377794"/>
    <w:rsid w:val="00387814"/>
    <w:rsid w:val="003C0D8D"/>
    <w:rsid w:val="004140C9"/>
    <w:rsid w:val="004622E8"/>
    <w:rsid w:val="00504C9F"/>
    <w:rsid w:val="00517FC8"/>
    <w:rsid w:val="005E1881"/>
    <w:rsid w:val="00603CB6"/>
    <w:rsid w:val="00622866"/>
    <w:rsid w:val="006321E2"/>
    <w:rsid w:val="006326BA"/>
    <w:rsid w:val="00633DE9"/>
    <w:rsid w:val="006D720A"/>
    <w:rsid w:val="006F4919"/>
    <w:rsid w:val="007B6A48"/>
    <w:rsid w:val="007C072A"/>
    <w:rsid w:val="0080688A"/>
    <w:rsid w:val="008757D1"/>
    <w:rsid w:val="008B291A"/>
    <w:rsid w:val="008B4DD8"/>
    <w:rsid w:val="00903C85"/>
    <w:rsid w:val="009F2294"/>
    <w:rsid w:val="00A468B2"/>
    <w:rsid w:val="00AF253C"/>
    <w:rsid w:val="00B3216F"/>
    <w:rsid w:val="00BF408F"/>
    <w:rsid w:val="00C01DD2"/>
    <w:rsid w:val="00C26CCA"/>
    <w:rsid w:val="00C6228E"/>
    <w:rsid w:val="00C67493"/>
    <w:rsid w:val="00CB269F"/>
    <w:rsid w:val="00D657E6"/>
    <w:rsid w:val="00E01C88"/>
    <w:rsid w:val="00E769D6"/>
    <w:rsid w:val="00E96E7D"/>
    <w:rsid w:val="00F10382"/>
    <w:rsid w:val="00F60194"/>
    <w:rsid w:val="00F638F2"/>
    <w:rsid w:val="00F8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A85CB"/>
  <w15:chartTrackingRefBased/>
  <w15:docId w15:val="{6A417FEF-4EF7-A54D-B18D-9F3D560B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5B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7C07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22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28E"/>
  </w:style>
  <w:style w:type="paragraph" w:styleId="Footer">
    <w:name w:val="footer"/>
    <w:basedOn w:val="Normal"/>
    <w:link w:val="FooterChar"/>
    <w:uiPriority w:val="99"/>
    <w:unhideWhenUsed/>
    <w:rsid w:val="00C622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28E"/>
  </w:style>
  <w:style w:type="character" w:styleId="Hyperlink">
    <w:name w:val="Hyperlink"/>
    <w:basedOn w:val="DefaultParagraphFont"/>
    <w:uiPriority w:val="99"/>
    <w:unhideWhenUsed/>
    <w:rsid w:val="003C0D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AA9383</dc:creator>
  <cp:keywords/>
  <dc:description/>
  <cp:lastModifiedBy>Ratchava Sotanasub</cp:lastModifiedBy>
  <cp:revision>7</cp:revision>
  <dcterms:created xsi:type="dcterms:W3CDTF">2020-12-10T04:47:00Z</dcterms:created>
  <dcterms:modified xsi:type="dcterms:W3CDTF">2020-12-10T08:08:00Z</dcterms:modified>
</cp:coreProperties>
</file>